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0" w:rsidRDefault="004053F0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>Додаток</w:t>
      </w:r>
    </w:p>
    <w:p w:rsidR="004053F0" w:rsidRPr="007D702E" w:rsidRDefault="004053F0" w:rsidP="007D702E">
      <w:pPr>
        <w:ind w:right="-1"/>
        <w:jc w:val="right"/>
        <w:rPr>
          <w:sz w:val="26"/>
          <w:szCs w:val="26"/>
          <w:lang w:val="uk-UA"/>
        </w:rPr>
      </w:pPr>
      <w:r w:rsidRPr="007D702E">
        <w:rPr>
          <w:sz w:val="26"/>
          <w:szCs w:val="26"/>
          <w:lang w:val="uk-UA"/>
        </w:rPr>
        <w:t xml:space="preserve"> </w:t>
      </w:r>
    </w:p>
    <w:p w:rsidR="004053F0" w:rsidRPr="007D702E" w:rsidRDefault="004053F0" w:rsidP="007D702E">
      <w:pPr>
        <w:ind w:right="-1701"/>
        <w:jc w:val="center"/>
        <w:rPr>
          <w:b/>
          <w:sz w:val="26"/>
          <w:szCs w:val="26"/>
          <w:lang w:val="uk-UA"/>
        </w:rPr>
      </w:pPr>
      <w:r w:rsidRPr="007D702E">
        <w:rPr>
          <w:b/>
          <w:sz w:val="26"/>
          <w:szCs w:val="26"/>
          <w:lang w:val="uk-UA"/>
        </w:rPr>
        <w:t>Інформація про вільні виробничі площі (приміщення)</w:t>
      </w:r>
    </w:p>
    <w:p w:rsidR="004053F0" w:rsidRPr="007D702E" w:rsidRDefault="004053F0" w:rsidP="007D702E">
      <w:pPr>
        <w:ind w:right="-1701"/>
        <w:rPr>
          <w:b/>
          <w:sz w:val="26"/>
          <w:szCs w:val="26"/>
          <w:lang w:val="uk-U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254"/>
      </w:tblGrid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Назва виробничої площі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</w:rPr>
              <w:t>Прим</w:t>
            </w:r>
            <w:r w:rsidRPr="00B662C3">
              <w:rPr>
                <w:sz w:val="26"/>
                <w:szCs w:val="26"/>
                <w:lang w:val="uk-UA"/>
              </w:rPr>
              <w:t>іщення колишньої котельні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по вул. Калиновій</w:t>
            </w:r>
          </w:p>
        </w:tc>
      </w:tr>
      <w:tr w:rsidR="004053F0" w:rsidRPr="007D702E" w:rsidTr="00B662C3">
        <w:trPr>
          <w:trHeight w:val="21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Назва населеного пункту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село Потоки</w:t>
            </w:r>
          </w:p>
        </w:tc>
      </w:tr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Район, об’єднана територіальна громада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Кременчуцький</w:t>
            </w:r>
          </w:p>
        </w:tc>
      </w:tr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Область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Полтавська</w:t>
            </w:r>
          </w:p>
        </w:tc>
      </w:tr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Власник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Потоківське комунальне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господарство</w:t>
            </w:r>
          </w:p>
        </w:tc>
      </w:tr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Код ЄДРПОУ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31937875</w:t>
            </w:r>
          </w:p>
        </w:tc>
      </w:tr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Форма власності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комунальна</w:t>
            </w:r>
          </w:p>
        </w:tc>
      </w:tr>
      <w:tr w:rsidR="004053F0" w:rsidRPr="007D702E" w:rsidTr="00B662C3">
        <w:trPr>
          <w:trHeight w:val="139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Веб-сайт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-</w:t>
            </w:r>
          </w:p>
        </w:tc>
      </w:tr>
      <w:tr w:rsidR="004053F0" w:rsidRPr="007D702E" w:rsidTr="00B662C3">
        <w:trPr>
          <w:trHeight w:val="71"/>
        </w:trPr>
        <w:tc>
          <w:tcPr>
            <w:tcW w:w="5000" w:type="pct"/>
            <w:gridSpan w:val="2"/>
          </w:tcPr>
          <w:p w:rsidR="004053F0" w:rsidRPr="00B662C3" w:rsidRDefault="004053F0" w:rsidP="00B662C3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B662C3">
              <w:rPr>
                <w:b/>
                <w:sz w:val="26"/>
                <w:szCs w:val="26"/>
                <w:lang w:val="uk-UA"/>
              </w:rPr>
              <w:t>Під`їзні шляхи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Відстань до найближчого районного центру, (км)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B662C3">
                <w:rPr>
                  <w:sz w:val="26"/>
                  <w:szCs w:val="26"/>
                  <w:lang w:val="uk-UA"/>
                </w:rPr>
                <w:t>16 км</w:t>
              </w:r>
            </w:smartTag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Відстань до найближчого обласного центру, (км)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95 км"/>
              </w:smartTagPr>
              <w:r w:rsidRPr="00B662C3">
                <w:rPr>
                  <w:sz w:val="26"/>
                  <w:szCs w:val="26"/>
                  <w:lang w:val="uk-UA"/>
                </w:rPr>
                <w:t>95 км</w:t>
              </w:r>
            </w:smartTag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-</w:t>
            </w:r>
          </w:p>
        </w:tc>
      </w:tr>
      <w:tr w:rsidR="004053F0" w:rsidRPr="007D702E" w:rsidTr="00B662C3">
        <w:trPr>
          <w:trHeight w:val="424"/>
        </w:trPr>
        <w:tc>
          <w:tcPr>
            <w:tcW w:w="2786" w:type="pct"/>
          </w:tcPr>
          <w:p w:rsidR="004053F0" w:rsidRPr="00C66048" w:rsidRDefault="004053F0" w:rsidP="007D702E">
            <w:pPr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Назва найближчої залізничної вантажної станції і відстань до неї, (км)</w:t>
            </w:r>
          </w:p>
        </w:tc>
        <w:tc>
          <w:tcPr>
            <w:tcW w:w="2214" w:type="pct"/>
          </w:tcPr>
          <w:p w:rsidR="004053F0" w:rsidRPr="00C66048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м.Кременчук (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C66048">
                <w:rPr>
                  <w:sz w:val="26"/>
                  <w:szCs w:val="26"/>
                  <w:lang w:val="uk-UA"/>
                </w:rPr>
                <w:t>16 км</w:t>
              </w:r>
            </w:smartTag>
            <w:r w:rsidRPr="00C66048">
              <w:rPr>
                <w:sz w:val="26"/>
                <w:szCs w:val="26"/>
                <w:lang w:val="uk-UA"/>
              </w:rPr>
              <w:t>)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C66048" w:rsidRDefault="004053F0" w:rsidP="007D702E">
            <w:pPr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2214" w:type="pct"/>
          </w:tcPr>
          <w:p w:rsidR="004053F0" w:rsidRPr="00C66048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наявна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C66048" w:rsidRDefault="004053F0" w:rsidP="007D702E">
            <w:pPr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Відстань до автодороги обласного значення (км)</w:t>
            </w:r>
          </w:p>
        </w:tc>
        <w:tc>
          <w:tcPr>
            <w:tcW w:w="2214" w:type="pct"/>
          </w:tcPr>
          <w:p w:rsidR="004053F0" w:rsidRPr="00C66048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66048">
                <w:rPr>
                  <w:sz w:val="26"/>
                  <w:szCs w:val="26"/>
                  <w:lang w:val="uk-UA"/>
                </w:rPr>
                <w:t>3 км</w:t>
              </w:r>
            </w:smartTag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C66048" w:rsidRDefault="004053F0" w:rsidP="007D702E">
            <w:pPr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</w:tcPr>
          <w:p w:rsidR="004053F0" w:rsidRPr="00C66048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м.Кременчук (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C66048">
                <w:rPr>
                  <w:sz w:val="26"/>
                  <w:szCs w:val="26"/>
                  <w:lang w:val="uk-UA"/>
                </w:rPr>
                <w:t>6 км</w:t>
              </w:r>
            </w:smartTag>
            <w:r w:rsidRPr="00C66048">
              <w:rPr>
                <w:sz w:val="26"/>
                <w:szCs w:val="26"/>
                <w:lang w:val="uk-UA"/>
              </w:rPr>
              <w:t>)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C66048" w:rsidRDefault="004053F0" w:rsidP="007D702E">
            <w:pPr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</w:tcPr>
          <w:p w:rsidR="004053F0" w:rsidRPr="00C66048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C66048">
              <w:rPr>
                <w:sz w:val="26"/>
                <w:szCs w:val="26"/>
                <w:lang w:val="uk-UA"/>
              </w:rPr>
              <w:t>автобуси № 107</w:t>
            </w:r>
          </w:p>
        </w:tc>
      </w:tr>
      <w:tr w:rsidR="004053F0" w:rsidRPr="007D702E" w:rsidTr="00B662C3">
        <w:trPr>
          <w:trHeight w:val="182"/>
        </w:trPr>
        <w:tc>
          <w:tcPr>
            <w:tcW w:w="5000" w:type="pct"/>
            <w:gridSpan w:val="2"/>
          </w:tcPr>
          <w:p w:rsidR="004053F0" w:rsidRPr="00B662C3" w:rsidRDefault="004053F0" w:rsidP="00B662C3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B662C3">
              <w:rPr>
                <w:b/>
                <w:sz w:val="26"/>
                <w:szCs w:val="26"/>
                <w:lang w:val="uk-UA"/>
              </w:rPr>
              <w:t>Характеристика виробничих площ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 xml:space="preserve">Рік будівництва 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1989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Кількість поверхів будівлі, в якій розміщені вільні виробничі площі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1 (один)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На якому поверсі знаходяться вільні виробничі площі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1 (один)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Розміри виробничої площі: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Довжина (м)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 xml:space="preserve">26 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Ширина (м)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6,6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Висота (м)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4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Площа (кв.м.)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10 м²"/>
              </w:smartTagPr>
              <w:r w:rsidRPr="00B662C3">
                <w:rPr>
                  <w:sz w:val="26"/>
                  <w:szCs w:val="26"/>
                  <w:lang w:val="uk-UA"/>
                </w:rPr>
                <w:t>110 м²</w:t>
              </w:r>
            </w:smartTag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Чи є додаткові приміщення (підсобні, офісні, допоміжні тощо), їх площа (кв.м.)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Загальна площа території, на якій розташовані виробничі площі (кв.м.)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72 м²"/>
              </w:smartTagPr>
              <w:r w:rsidRPr="00B662C3">
                <w:rPr>
                  <w:sz w:val="26"/>
                  <w:szCs w:val="26"/>
                  <w:lang w:val="uk-UA"/>
                </w:rPr>
                <w:t>172 м²</w:t>
              </w:r>
            </w:smartTag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 xml:space="preserve">Як забезпечуються </w:t>
            </w:r>
            <w:r w:rsidRPr="00B662C3">
              <w:rPr>
                <w:sz w:val="26"/>
                <w:szCs w:val="26"/>
                <w:lang w:val="en-US"/>
              </w:rPr>
              <w:t xml:space="preserve"> </w:t>
            </w:r>
            <w:r w:rsidRPr="00B662C3">
              <w:rPr>
                <w:sz w:val="26"/>
                <w:szCs w:val="26"/>
              </w:rPr>
              <w:t xml:space="preserve">площі: 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Газопостачанням. Яким є резерв потужності (м3/год)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Відсутнє</w:t>
            </w:r>
          </w:p>
        </w:tc>
      </w:tr>
      <w:tr w:rsidR="004053F0" w:rsidRPr="007D702E" w:rsidTr="00B662C3">
        <w:trPr>
          <w:trHeight w:val="210"/>
        </w:trPr>
        <w:tc>
          <w:tcPr>
            <w:tcW w:w="2786" w:type="pct"/>
          </w:tcPr>
          <w:p w:rsidR="004053F0" w:rsidRPr="00B662C3" w:rsidRDefault="004053F0" w:rsidP="00B662C3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Електропостачанням. Яким є резерв потужності (кВт/год)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249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Необмежений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B662C3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  <w:lang w:val="uk-UA"/>
              </w:rPr>
              <w:t>Зв’язком</w:t>
            </w:r>
            <w:r w:rsidRPr="00B662C3">
              <w:rPr>
                <w:sz w:val="26"/>
                <w:szCs w:val="26"/>
              </w:rPr>
              <w:t xml:space="preserve"> (телефон, інтернет)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Телефон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B662C3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Водопостачанням. Яким є резерв потужності (м3/год)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Так, за потребою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B662C3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Водовідведенням. Яким є резерв потужності (м3/год)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+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 xml:space="preserve">Як можна забезпечити опалення площ, чи наявна ситема опалення </w:t>
            </w:r>
            <w:r w:rsidRPr="00B662C3">
              <w:rPr>
                <w:i/>
                <w:sz w:val="26"/>
                <w:szCs w:val="26"/>
              </w:rPr>
              <w:t>(опишіть)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Природний газ (треба підвести),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електроенергія, котли (необхідно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встановити)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 xml:space="preserve">Наявність можливості проводити навантажувально-розвантажувальні операції </w:t>
            </w:r>
            <w:r w:rsidRPr="00B662C3">
              <w:rPr>
                <w:i/>
                <w:sz w:val="26"/>
                <w:szCs w:val="26"/>
              </w:rPr>
              <w:t>(опишіть)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+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 xml:space="preserve">Технічний стан (досконалий, добрий, середній, поганий) </w:t>
            </w:r>
            <w:r w:rsidRPr="00B662C3">
              <w:rPr>
                <w:i/>
                <w:sz w:val="26"/>
                <w:szCs w:val="26"/>
              </w:rPr>
              <w:t>(виберіть необхідне)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Середній (в минулому – приміщення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кафе)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 xml:space="preserve">Які основні роботи необхідно виконати для підготовки площі до виробничого процесу </w:t>
            </w:r>
            <w:r w:rsidRPr="00B662C3">
              <w:rPr>
                <w:i/>
                <w:sz w:val="26"/>
                <w:szCs w:val="26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Поточний ремонт в приміщенні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Чи можуть ці роботи бути виконані за кошти власника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не можуть</w:t>
            </w:r>
          </w:p>
        </w:tc>
      </w:tr>
      <w:tr w:rsidR="004053F0" w:rsidRPr="007D702E" w:rsidTr="00B662C3">
        <w:trPr>
          <w:trHeight w:val="182"/>
        </w:trPr>
        <w:tc>
          <w:tcPr>
            <w:tcW w:w="2786" w:type="pct"/>
          </w:tcPr>
          <w:p w:rsidR="004053F0" w:rsidRPr="00B662C3" w:rsidRDefault="004053F0" w:rsidP="007D702E">
            <w:pPr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4053F0" w:rsidRPr="007D702E" w:rsidTr="00B662C3">
        <w:trPr>
          <w:trHeight w:val="71"/>
        </w:trPr>
        <w:tc>
          <w:tcPr>
            <w:tcW w:w="5000" w:type="pct"/>
            <w:gridSpan w:val="2"/>
          </w:tcPr>
          <w:p w:rsidR="004053F0" w:rsidRPr="00B662C3" w:rsidRDefault="004053F0" w:rsidP="00B662C3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B662C3">
              <w:rPr>
                <w:b/>
                <w:sz w:val="26"/>
                <w:szCs w:val="26"/>
                <w:lang w:val="uk-UA"/>
              </w:rPr>
              <w:t>Інформація про контактну особу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Ім</w:t>
            </w:r>
            <w:r w:rsidRPr="00B662C3">
              <w:rPr>
                <w:b/>
                <w:sz w:val="26"/>
                <w:szCs w:val="26"/>
                <w:lang w:val="uk-UA"/>
              </w:rPr>
              <w:t>`</w:t>
            </w:r>
            <w:r w:rsidRPr="00B662C3">
              <w:rPr>
                <w:sz w:val="26"/>
                <w:szCs w:val="26"/>
                <w:lang w:val="uk-UA"/>
              </w:rPr>
              <w:t>я, прізвище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Ткач Сергій Михайлович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Мова спілкування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Українська, російська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Роб. тел.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(0536) 78-10-29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 xml:space="preserve">Факс 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(0536) 78-10-29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Моб. тел.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067-573-38-04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-</w:t>
            </w:r>
          </w:p>
        </w:tc>
      </w:tr>
      <w:tr w:rsidR="004053F0" w:rsidRPr="007D702E" w:rsidTr="00B662C3">
        <w:trPr>
          <w:trHeight w:val="71"/>
        </w:trPr>
        <w:tc>
          <w:tcPr>
            <w:tcW w:w="5000" w:type="pct"/>
            <w:gridSpan w:val="2"/>
          </w:tcPr>
          <w:p w:rsidR="004053F0" w:rsidRPr="00B662C3" w:rsidRDefault="004053F0" w:rsidP="00B662C3">
            <w:pPr>
              <w:ind w:right="-1701"/>
              <w:jc w:val="center"/>
              <w:rPr>
                <w:b/>
                <w:sz w:val="26"/>
                <w:szCs w:val="26"/>
                <w:lang w:val="uk-UA"/>
              </w:rPr>
            </w:pPr>
            <w:r w:rsidRPr="00B662C3">
              <w:rPr>
                <w:b/>
                <w:sz w:val="26"/>
                <w:szCs w:val="26"/>
                <w:lang w:val="uk-UA"/>
              </w:rPr>
              <w:t>Умови передачі інвестору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33"/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 xml:space="preserve">Оренда (в тому числі довгострокова), постійне користування, продаж, інше </w:t>
            </w:r>
            <w:r w:rsidRPr="00B662C3">
              <w:rPr>
                <w:i/>
                <w:sz w:val="26"/>
                <w:szCs w:val="26"/>
              </w:rPr>
              <w:t>(зазначте)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Оренда. Можливо використати під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розміщення місцевої</w:t>
            </w:r>
          </w:p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пожежної охорони</w:t>
            </w:r>
            <w:bookmarkStart w:id="0" w:name="_GoBack"/>
            <w:bookmarkEnd w:id="0"/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33"/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Орієнтовна вартість оренди за рік, дол.США./м. кв.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33"/>
              <w:rPr>
                <w:sz w:val="26"/>
                <w:szCs w:val="26"/>
              </w:rPr>
            </w:pPr>
            <w:r w:rsidRPr="00B662C3">
              <w:rPr>
                <w:sz w:val="26"/>
                <w:szCs w:val="26"/>
              </w:rPr>
              <w:t>Орієнтовна вартість продажу, дол.США/м.кв.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 w:rsidRPr="00B662C3">
              <w:rPr>
                <w:sz w:val="26"/>
                <w:szCs w:val="26"/>
                <w:lang w:val="uk-UA"/>
              </w:rPr>
              <w:t>-</w:t>
            </w: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</w:p>
        </w:tc>
      </w:tr>
      <w:tr w:rsidR="004053F0" w:rsidRPr="007D702E" w:rsidTr="00B662C3">
        <w:trPr>
          <w:trHeight w:val="71"/>
        </w:trPr>
        <w:tc>
          <w:tcPr>
            <w:tcW w:w="2786" w:type="pct"/>
          </w:tcPr>
          <w:p w:rsidR="004053F0" w:rsidRPr="00B662C3" w:rsidRDefault="004053F0" w:rsidP="00B662C3">
            <w:pPr>
              <w:ind w:right="-1701"/>
              <w:rPr>
                <w:b/>
                <w:sz w:val="26"/>
                <w:szCs w:val="26"/>
              </w:rPr>
            </w:pPr>
            <w:r w:rsidRPr="00B662C3">
              <w:rPr>
                <w:b/>
                <w:sz w:val="26"/>
                <w:szCs w:val="26"/>
              </w:rPr>
              <w:t xml:space="preserve">Дата </w:t>
            </w:r>
            <w:r w:rsidRPr="00C66048">
              <w:rPr>
                <w:b/>
                <w:sz w:val="26"/>
                <w:szCs w:val="26"/>
                <w:lang w:val="uk-UA"/>
              </w:rPr>
              <w:t>підготовки інформації</w:t>
            </w:r>
            <w:r w:rsidRPr="00B662C3">
              <w:rPr>
                <w:b/>
                <w:sz w:val="26"/>
                <w:szCs w:val="26"/>
              </w:rPr>
              <w:t xml:space="preserve"> (місяць, рік)</w:t>
            </w:r>
          </w:p>
        </w:tc>
        <w:tc>
          <w:tcPr>
            <w:tcW w:w="2214" w:type="pct"/>
          </w:tcPr>
          <w:p w:rsidR="004053F0" w:rsidRPr="00B662C3" w:rsidRDefault="004053F0" w:rsidP="00B662C3">
            <w:pPr>
              <w:ind w:right="-170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</w:t>
            </w:r>
            <w:r w:rsidRPr="00B662C3">
              <w:rPr>
                <w:sz w:val="26"/>
                <w:szCs w:val="26"/>
                <w:lang w:val="uk-UA"/>
              </w:rPr>
              <w:t>, 2018 рік</w:t>
            </w:r>
          </w:p>
        </w:tc>
      </w:tr>
    </w:tbl>
    <w:p w:rsidR="004053F0" w:rsidRPr="007D702E" w:rsidRDefault="004053F0" w:rsidP="007D702E">
      <w:pPr>
        <w:ind w:right="-1701"/>
        <w:rPr>
          <w:sz w:val="26"/>
          <w:szCs w:val="26"/>
          <w:lang w:val="uk-UA"/>
        </w:rPr>
      </w:pPr>
    </w:p>
    <w:p w:rsidR="004053F0" w:rsidRPr="007D702E" w:rsidRDefault="004053F0" w:rsidP="007D702E">
      <w:pPr>
        <w:ind w:right="-1701"/>
        <w:rPr>
          <w:sz w:val="26"/>
          <w:szCs w:val="26"/>
          <w:lang w:val="uk-UA"/>
        </w:rPr>
      </w:pPr>
    </w:p>
    <w:p w:rsidR="004053F0" w:rsidRPr="000631BE" w:rsidRDefault="004053F0" w:rsidP="00F1017F">
      <w:pPr>
        <w:ind w:right="-1701"/>
        <w:rPr>
          <w:sz w:val="26"/>
          <w:szCs w:val="26"/>
          <w:lang w:val="uk-UA"/>
        </w:rPr>
      </w:pPr>
    </w:p>
    <w:p w:rsidR="004053F0" w:rsidRPr="000631BE" w:rsidRDefault="004053F0" w:rsidP="00F1017F">
      <w:pPr>
        <w:ind w:right="-1701"/>
        <w:rPr>
          <w:sz w:val="26"/>
          <w:szCs w:val="26"/>
          <w:lang w:val="uk-UA"/>
        </w:rPr>
      </w:pPr>
    </w:p>
    <w:sectPr w:rsidR="004053F0" w:rsidRPr="000631BE" w:rsidSect="00AE6E1A">
      <w:headerReference w:type="even" r:id="rId7"/>
      <w:headerReference w:type="default" r:id="rId8"/>
      <w:footerReference w:type="first" r:id="rId9"/>
      <w:pgSz w:w="11906" w:h="16838" w:code="9"/>
      <w:pgMar w:top="709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0" w:rsidRDefault="004053F0">
      <w:r>
        <w:separator/>
      </w:r>
    </w:p>
  </w:endnote>
  <w:endnote w:type="continuationSeparator" w:id="0">
    <w:p w:rsidR="004053F0" w:rsidRDefault="004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0" w:rsidRDefault="004053F0">
    <w:pPr>
      <w:pStyle w:val="Footer"/>
      <w:jc w:val="center"/>
    </w:pPr>
  </w:p>
  <w:p w:rsidR="004053F0" w:rsidRDefault="00405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0" w:rsidRDefault="004053F0">
      <w:r>
        <w:separator/>
      </w:r>
    </w:p>
  </w:footnote>
  <w:footnote w:type="continuationSeparator" w:id="0">
    <w:p w:rsidR="004053F0" w:rsidRDefault="00405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0" w:rsidRDefault="004053F0" w:rsidP="006D53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3F0" w:rsidRDefault="004053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0" w:rsidRDefault="00405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F95"/>
    <w:multiLevelType w:val="hybridMultilevel"/>
    <w:tmpl w:val="E93061D0"/>
    <w:lvl w:ilvl="0" w:tplc="C3B47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4132D"/>
    <w:multiLevelType w:val="hybridMultilevel"/>
    <w:tmpl w:val="72AA80DA"/>
    <w:lvl w:ilvl="0" w:tplc="8DF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D39FE"/>
    <w:multiLevelType w:val="hybridMultilevel"/>
    <w:tmpl w:val="2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34D77"/>
    <w:multiLevelType w:val="hybridMultilevel"/>
    <w:tmpl w:val="841EDFE0"/>
    <w:lvl w:ilvl="0" w:tplc="75E8A52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BC5CF8"/>
    <w:multiLevelType w:val="hybridMultilevel"/>
    <w:tmpl w:val="B03C800E"/>
    <w:lvl w:ilvl="0" w:tplc="5C047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01C47"/>
    <w:multiLevelType w:val="hybridMultilevel"/>
    <w:tmpl w:val="13564824"/>
    <w:lvl w:ilvl="0" w:tplc="5C047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13"/>
    <w:rsid w:val="00006FBB"/>
    <w:rsid w:val="0002547B"/>
    <w:rsid w:val="00035789"/>
    <w:rsid w:val="00062AD4"/>
    <w:rsid w:val="000631BE"/>
    <w:rsid w:val="00067F2E"/>
    <w:rsid w:val="00075C49"/>
    <w:rsid w:val="00083C40"/>
    <w:rsid w:val="00086596"/>
    <w:rsid w:val="000A6873"/>
    <w:rsid w:val="000B1CFE"/>
    <w:rsid w:val="000B7BFA"/>
    <w:rsid w:val="000D5B29"/>
    <w:rsid w:val="000D6027"/>
    <w:rsid w:val="000E0E30"/>
    <w:rsid w:val="000E266D"/>
    <w:rsid w:val="000F0802"/>
    <w:rsid w:val="001047E1"/>
    <w:rsid w:val="001128EF"/>
    <w:rsid w:val="001145F3"/>
    <w:rsid w:val="0012596E"/>
    <w:rsid w:val="00130433"/>
    <w:rsid w:val="00131D73"/>
    <w:rsid w:val="00135203"/>
    <w:rsid w:val="001409F9"/>
    <w:rsid w:val="001638EF"/>
    <w:rsid w:val="0017450E"/>
    <w:rsid w:val="001768F7"/>
    <w:rsid w:val="0018624D"/>
    <w:rsid w:val="001979B3"/>
    <w:rsid w:val="001A66EC"/>
    <w:rsid w:val="001C6F16"/>
    <w:rsid w:val="001E0474"/>
    <w:rsid w:val="00217CA6"/>
    <w:rsid w:val="00226C41"/>
    <w:rsid w:val="00227A04"/>
    <w:rsid w:val="002340B6"/>
    <w:rsid w:val="0024601C"/>
    <w:rsid w:val="00252367"/>
    <w:rsid w:val="002533A7"/>
    <w:rsid w:val="00263F56"/>
    <w:rsid w:val="00276614"/>
    <w:rsid w:val="0028513B"/>
    <w:rsid w:val="002919CF"/>
    <w:rsid w:val="002A1A3A"/>
    <w:rsid w:val="002C22D4"/>
    <w:rsid w:val="002D07E7"/>
    <w:rsid w:val="002D3459"/>
    <w:rsid w:val="002D57FF"/>
    <w:rsid w:val="002E1EE1"/>
    <w:rsid w:val="002F390A"/>
    <w:rsid w:val="002F75DE"/>
    <w:rsid w:val="00315F6F"/>
    <w:rsid w:val="00332A1E"/>
    <w:rsid w:val="00335C70"/>
    <w:rsid w:val="00341C2C"/>
    <w:rsid w:val="00345A80"/>
    <w:rsid w:val="00346F07"/>
    <w:rsid w:val="003700D8"/>
    <w:rsid w:val="00384F64"/>
    <w:rsid w:val="00387A65"/>
    <w:rsid w:val="0039037B"/>
    <w:rsid w:val="003911E5"/>
    <w:rsid w:val="003C7DD4"/>
    <w:rsid w:val="003D0AFE"/>
    <w:rsid w:val="003F47AB"/>
    <w:rsid w:val="00403291"/>
    <w:rsid w:val="004053F0"/>
    <w:rsid w:val="00410C08"/>
    <w:rsid w:val="00410E87"/>
    <w:rsid w:val="00416DAF"/>
    <w:rsid w:val="00417C20"/>
    <w:rsid w:val="0043450B"/>
    <w:rsid w:val="004378BF"/>
    <w:rsid w:val="00443E48"/>
    <w:rsid w:val="0044603E"/>
    <w:rsid w:val="00455A39"/>
    <w:rsid w:val="00494946"/>
    <w:rsid w:val="004A4491"/>
    <w:rsid w:val="004A725B"/>
    <w:rsid w:val="0050349C"/>
    <w:rsid w:val="00503B8B"/>
    <w:rsid w:val="00507D47"/>
    <w:rsid w:val="0053751B"/>
    <w:rsid w:val="00543523"/>
    <w:rsid w:val="0054405B"/>
    <w:rsid w:val="00554BB6"/>
    <w:rsid w:val="00582F06"/>
    <w:rsid w:val="005C21A5"/>
    <w:rsid w:val="00605E13"/>
    <w:rsid w:val="006273B7"/>
    <w:rsid w:val="00630170"/>
    <w:rsid w:val="006348E2"/>
    <w:rsid w:val="0064165E"/>
    <w:rsid w:val="006649A2"/>
    <w:rsid w:val="00675B33"/>
    <w:rsid w:val="00686BCD"/>
    <w:rsid w:val="006B4F91"/>
    <w:rsid w:val="006C1B82"/>
    <w:rsid w:val="006C34A2"/>
    <w:rsid w:val="006C46B4"/>
    <w:rsid w:val="006D5376"/>
    <w:rsid w:val="006F3928"/>
    <w:rsid w:val="006F4315"/>
    <w:rsid w:val="006F5079"/>
    <w:rsid w:val="006F5EE1"/>
    <w:rsid w:val="0071245E"/>
    <w:rsid w:val="007229C2"/>
    <w:rsid w:val="00727F83"/>
    <w:rsid w:val="00740230"/>
    <w:rsid w:val="007726E3"/>
    <w:rsid w:val="00777DA0"/>
    <w:rsid w:val="00793B9A"/>
    <w:rsid w:val="007A6356"/>
    <w:rsid w:val="007B3393"/>
    <w:rsid w:val="007C3769"/>
    <w:rsid w:val="007D702E"/>
    <w:rsid w:val="007F5BEB"/>
    <w:rsid w:val="00806A7F"/>
    <w:rsid w:val="00846AA3"/>
    <w:rsid w:val="00857D0A"/>
    <w:rsid w:val="00861150"/>
    <w:rsid w:val="00862205"/>
    <w:rsid w:val="00867B96"/>
    <w:rsid w:val="008709CA"/>
    <w:rsid w:val="00892F53"/>
    <w:rsid w:val="008A0C65"/>
    <w:rsid w:val="008A322F"/>
    <w:rsid w:val="008A3ED8"/>
    <w:rsid w:val="008A3FCC"/>
    <w:rsid w:val="008B5D70"/>
    <w:rsid w:val="008B6E0E"/>
    <w:rsid w:val="008C04B7"/>
    <w:rsid w:val="008C4CA5"/>
    <w:rsid w:val="008C664B"/>
    <w:rsid w:val="008C7E04"/>
    <w:rsid w:val="008D1CC7"/>
    <w:rsid w:val="008F0662"/>
    <w:rsid w:val="008F0EA0"/>
    <w:rsid w:val="008F1E67"/>
    <w:rsid w:val="009128D4"/>
    <w:rsid w:val="00917307"/>
    <w:rsid w:val="009214CB"/>
    <w:rsid w:val="00925121"/>
    <w:rsid w:val="009507A8"/>
    <w:rsid w:val="009658E1"/>
    <w:rsid w:val="00971B02"/>
    <w:rsid w:val="0097201A"/>
    <w:rsid w:val="009906A6"/>
    <w:rsid w:val="009962AF"/>
    <w:rsid w:val="0099730C"/>
    <w:rsid w:val="009D1958"/>
    <w:rsid w:val="009D32FE"/>
    <w:rsid w:val="009E241F"/>
    <w:rsid w:val="009F1C66"/>
    <w:rsid w:val="00A05565"/>
    <w:rsid w:val="00A15204"/>
    <w:rsid w:val="00A4001E"/>
    <w:rsid w:val="00A47F48"/>
    <w:rsid w:val="00A56759"/>
    <w:rsid w:val="00A640D6"/>
    <w:rsid w:val="00A71C29"/>
    <w:rsid w:val="00A86AA5"/>
    <w:rsid w:val="00AA2C2D"/>
    <w:rsid w:val="00AE37D3"/>
    <w:rsid w:val="00AE6E1A"/>
    <w:rsid w:val="00B0003A"/>
    <w:rsid w:val="00B0736D"/>
    <w:rsid w:val="00B121E8"/>
    <w:rsid w:val="00B26385"/>
    <w:rsid w:val="00B46E44"/>
    <w:rsid w:val="00B46F36"/>
    <w:rsid w:val="00B662C3"/>
    <w:rsid w:val="00B72E8B"/>
    <w:rsid w:val="00B83659"/>
    <w:rsid w:val="00B95FDA"/>
    <w:rsid w:val="00BA2D43"/>
    <w:rsid w:val="00BC5788"/>
    <w:rsid w:val="00BD73AF"/>
    <w:rsid w:val="00BF26CA"/>
    <w:rsid w:val="00C10459"/>
    <w:rsid w:val="00C21A1F"/>
    <w:rsid w:val="00C27A8D"/>
    <w:rsid w:val="00C61005"/>
    <w:rsid w:val="00C66048"/>
    <w:rsid w:val="00C74723"/>
    <w:rsid w:val="00C8450B"/>
    <w:rsid w:val="00C92919"/>
    <w:rsid w:val="00CA46BA"/>
    <w:rsid w:val="00CB0EDE"/>
    <w:rsid w:val="00CB1DF2"/>
    <w:rsid w:val="00CD72D6"/>
    <w:rsid w:val="00CE5799"/>
    <w:rsid w:val="00CF52AF"/>
    <w:rsid w:val="00D16830"/>
    <w:rsid w:val="00D210C9"/>
    <w:rsid w:val="00D42250"/>
    <w:rsid w:val="00D437AA"/>
    <w:rsid w:val="00D6667D"/>
    <w:rsid w:val="00D818A2"/>
    <w:rsid w:val="00D90704"/>
    <w:rsid w:val="00D94358"/>
    <w:rsid w:val="00D96B1A"/>
    <w:rsid w:val="00DB11F7"/>
    <w:rsid w:val="00DB41D8"/>
    <w:rsid w:val="00DC7AAD"/>
    <w:rsid w:val="00DE2071"/>
    <w:rsid w:val="00DF4270"/>
    <w:rsid w:val="00E0059D"/>
    <w:rsid w:val="00E1432E"/>
    <w:rsid w:val="00E16155"/>
    <w:rsid w:val="00E27064"/>
    <w:rsid w:val="00E3433D"/>
    <w:rsid w:val="00E520C9"/>
    <w:rsid w:val="00E64F81"/>
    <w:rsid w:val="00E87C6A"/>
    <w:rsid w:val="00E930C6"/>
    <w:rsid w:val="00E945CF"/>
    <w:rsid w:val="00E96FD0"/>
    <w:rsid w:val="00EA3CBA"/>
    <w:rsid w:val="00EC1D51"/>
    <w:rsid w:val="00EC3EBF"/>
    <w:rsid w:val="00ED05B5"/>
    <w:rsid w:val="00EF28B3"/>
    <w:rsid w:val="00EF62CD"/>
    <w:rsid w:val="00F05227"/>
    <w:rsid w:val="00F1017F"/>
    <w:rsid w:val="00F21CB3"/>
    <w:rsid w:val="00F2371F"/>
    <w:rsid w:val="00F510B2"/>
    <w:rsid w:val="00F63CEA"/>
    <w:rsid w:val="00F859EC"/>
    <w:rsid w:val="00FA03F4"/>
    <w:rsid w:val="00FB1F86"/>
    <w:rsid w:val="00FC1A73"/>
    <w:rsid w:val="00FC3060"/>
    <w:rsid w:val="00FD588D"/>
    <w:rsid w:val="00FD72E9"/>
    <w:rsid w:val="00FF0F3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8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6D"/>
    <w:pPr>
      <w:keepNext/>
      <w:autoSpaceDE w:val="0"/>
      <w:autoSpaceDN w:val="0"/>
      <w:jc w:val="both"/>
      <w:outlineLvl w:val="1"/>
    </w:pPr>
    <w:rPr>
      <w:rFonts w:ascii="CG Times (W1)" w:hAnsi="CG Times (W1)" w:cs="CG Times (W1)"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9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2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4946"/>
    <w:rPr>
      <w:b/>
      <w:i/>
      <w:sz w:val="26"/>
    </w:rPr>
  </w:style>
  <w:style w:type="paragraph" w:styleId="Header">
    <w:name w:val="header"/>
    <w:basedOn w:val="Normal"/>
    <w:link w:val="HeaderChar"/>
    <w:uiPriority w:val="99"/>
    <w:rsid w:val="009251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E1A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25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6C"/>
    <w:rPr>
      <w:sz w:val="0"/>
      <w:szCs w:val="0"/>
    </w:rPr>
  </w:style>
  <w:style w:type="character" w:styleId="Hyperlink">
    <w:name w:val="Hyperlink"/>
    <w:basedOn w:val="DefaultParagraphFont"/>
    <w:uiPriority w:val="99"/>
    <w:rsid w:val="00DB11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9494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94946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946"/>
    <w:rPr>
      <w:sz w:val="24"/>
      <w:lang w:val="uk-UA"/>
    </w:rPr>
  </w:style>
  <w:style w:type="paragraph" w:styleId="BodyText3">
    <w:name w:val="Body Text 3"/>
    <w:basedOn w:val="Normal"/>
    <w:link w:val="BodyText3Char"/>
    <w:uiPriority w:val="99"/>
    <w:rsid w:val="004949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4946"/>
    <w:rPr>
      <w:sz w:val="16"/>
    </w:rPr>
  </w:style>
  <w:style w:type="table" w:styleId="TableGrid">
    <w:name w:val="Table Grid"/>
    <w:basedOn w:val="TableNormal"/>
    <w:uiPriority w:val="99"/>
    <w:rsid w:val="00503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17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CA6"/>
    <w:rPr>
      <w:sz w:val="24"/>
    </w:rPr>
  </w:style>
  <w:style w:type="character" w:customStyle="1" w:styleId="FontStyle14">
    <w:name w:val="Font Style14"/>
    <w:uiPriority w:val="99"/>
    <w:rsid w:val="00A15204"/>
    <w:rPr>
      <w:rFonts w:ascii="Times New Roman" w:hAnsi="Times New Roman"/>
      <w:b/>
      <w:sz w:val="14"/>
    </w:rPr>
  </w:style>
  <w:style w:type="character" w:customStyle="1" w:styleId="a">
    <w:name w:val="Основной текст_"/>
    <w:link w:val="1"/>
    <w:uiPriority w:val="99"/>
    <w:locked/>
    <w:rsid w:val="00FC3060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C3060"/>
    <w:pPr>
      <w:widowControl w:val="0"/>
      <w:shd w:val="clear" w:color="auto" w:fill="FFFFFF"/>
      <w:spacing w:before="120" w:after="120" w:line="240" w:lineRule="atLeast"/>
      <w:jc w:val="center"/>
    </w:pPr>
    <w:rPr>
      <w:spacing w:val="-1"/>
      <w:sz w:val="20"/>
      <w:szCs w:val="20"/>
    </w:rPr>
  </w:style>
  <w:style w:type="paragraph" w:styleId="ListParagraph">
    <w:name w:val="List Paragraph"/>
    <w:basedOn w:val="Normal"/>
    <w:uiPriority w:val="99"/>
    <w:qFormat/>
    <w:rsid w:val="00F1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430</Words>
  <Characters>2456</Characters>
  <Application>Microsoft Office Outlook</Application>
  <DocSecurity>0</DocSecurity>
  <Lines>0</Lines>
  <Paragraphs>0</Paragraphs>
  <ScaleCrop>false</ScaleCrop>
  <Company>Microsoft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ПОЛТАВСЬКА ОБЛАСНА ДЕРЖАВНА АДМІНІСТРАЦІЯ</dc:title>
  <dc:subject/>
  <dc:creator>Microsoft Windows XP</dc:creator>
  <cp:keywords/>
  <dc:description/>
  <cp:lastModifiedBy>1</cp:lastModifiedBy>
  <cp:revision>8</cp:revision>
  <cp:lastPrinted>2018-01-24T11:56:00Z</cp:lastPrinted>
  <dcterms:created xsi:type="dcterms:W3CDTF">2018-01-12T09:33:00Z</dcterms:created>
  <dcterms:modified xsi:type="dcterms:W3CDTF">2018-06-18T05:57:00Z</dcterms:modified>
</cp:coreProperties>
</file>